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Internal Factor Analysis on Delta Airlines</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Internal Factor Evaluation Matrix on Delta Airlines </w:t>
      </w:r>
    </w:p>
    <w:tbl>
      <w:tblPr/>
      <w:tblGrid>
        <w:gridCol w:w="2337"/>
        <w:gridCol w:w="2337"/>
        <w:gridCol w:w="2338"/>
        <w:gridCol w:w="2338"/>
      </w:tblGrid>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Key Internal Factors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Weight </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Rating </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Weight Scores </w:t>
            </w:r>
          </w:p>
        </w:tc>
      </w:tr>
      <w:tr>
        <w:trPr>
          <w:trHeight w:val="1" w:hRule="atLeast"/>
          <w:jc w:val="left"/>
        </w:trPr>
        <w:tc>
          <w:tcPr>
            <w:tcW w:w="9350" w:type="dxa"/>
            <w:gridSpan w:val="4"/>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DELTA STRENGTHS </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Distribution and global reach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0.10</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0.40</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Dealer community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0.08</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0.24</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Financial Position</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0.07</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0.28</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Cost structure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0.02</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0.06</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Asset base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0.06</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3</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0.18</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Return on capital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0.11</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0.44</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Automation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0.08</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0.32</w:t>
            </w:r>
          </w:p>
        </w:tc>
      </w:tr>
      <w:tr>
        <w:trPr>
          <w:trHeight w:val="1" w:hRule="atLeast"/>
          <w:jc w:val="left"/>
        </w:trPr>
        <w:tc>
          <w:tcPr>
            <w:tcW w:w="9350" w:type="dxa"/>
            <w:gridSpan w:val="4"/>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DELTA WEAKNESSES </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Poor research and development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0.10</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0.10</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Lack of diversification in workforce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0.13</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0.26</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Cash flow problems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0.07</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0.14</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High inventory challenges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0.09</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0.18</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Quality control challenges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0.04</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0.04</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High employee turnover rates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0.05</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0.10</w:t>
            </w:r>
          </w:p>
        </w:tc>
      </w:tr>
      <w:tr>
        <w:trPr>
          <w:trHeight w:val="1" w:hRule="atLeast"/>
          <w:jc w:val="left"/>
        </w:trPr>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TOTAL </w:t>
            </w:r>
          </w:p>
        </w:tc>
        <w:tc>
          <w:tcPr>
            <w:tcW w:w="233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p>
        </w:tc>
        <w:tc>
          <w:tcPr>
            <w:tcW w:w="23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48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2.74</w:t>
            </w:r>
          </w:p>
        </w:tc>
      </w:tr>
    </w:tbl>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Delta airlines is the leading firms in the airline industry and should retain its position through improved internal analysis. The company needs to restructure its departments such as the strategic planning, management of information systems, finance, marketing and operations to improve on its performance. Ideally, some of the strengths of Delta airlines include cost structure, distribution and reach, financial position, return on capital expenditure, automation, skilled labor force, social media and its entrance into new markets (Enrin, 2018). These are some of the areas the company has excelled in over the years that have made it a unique company. On the same token, some of the weaknesses for Delta Airlines include the research and development which accounts for the overall performance of the company. In addition, the high day sales inventory are some of the areas the company has weaknesses, the lack of proper financial planning has led to the low current ratio and cash flow problems that have affected how the company performs.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Strengths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One of the key strengths for Delta airlines is its global reach and also a strong brand portfolio. The company has invested in the building of a strong brand. The company needs to expand into new categories in the industry so as to become extremely successful. In addition, the improved customers who take delta airline products have increased. The good returns on capital expenditure has been found to be one of the key factors that have made Delta airlines a key to success. The company has built in a reliable distribution network that ensures improved success in the marketplace. In addition, a strong dealer community has helped to build a culture that promotes understanding and also improved performance for the company (</w:t>
      </w:r>
      <w:r>
        <w:rPr>
          <w:rFonts w:ascii="Times New Roman" w:hAnsi="Times New Roman" w:cs="Times New Roman" w:eastAsia="Times New Roman"/>
          <w:color w:val="auto"/>
          <w:spacing w:val="0"/>
          <w:position w:val="0"/>
          <w:sz w:val="24"/>
          <w:shd w:fill="FFFFFF" w:val="clear"/>
        </w:rPr>
        <w:t xml:space="preserve">Wright,  Kroll &amp; Parnell, 2018).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Delta airlines also provides a low cost structure that is attractive to the customers and that has ensured that many products are affordable to the customers to take. While the company has been consistently successful over the years, it is clear that it needs to build a culture of excellence to achieve improved success (</w:t>
      </w:r>
      <w:r>
        <w:rPr>
          <w:rFonts w:ascii="Times New Roman" w:hAnsi="Times New Roman" w:cs="Times New Roman" w:eastAsia="Times New Roman"/>
          <w:color w:val="auto"/>
          <w:spacing w:val="0"/>
          <w:position w:val="0"/>
          <w:sz w:val="24"/>
          <w:shd w:fill="FFFFFF" w:val="clear"/>
        </w:rPr>
        <w:t xml:space="preserve">Armstead &amp; El-Beshti, et.al, 2018). The long established partnerships in Delta airlines have led to the company leveraging on its performance and also improving its availability in the region. These partnerships have been key in ensuring that Delta airlines has established improved performance globally. There is a need to improve on Delta’s partnerships so as to establish its presence internationally.</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Weaknesses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Delta airlines needs to improve on key areas. These includes research and development.  According to Anderson (2014), the management needs to increase the funding and also spending for the research of the market so as to provide innovative products to its customers. This will not only ensure that the company has improved on its success but also increase the diversification process. In addition, there is a need to ensure that Delta airlines has dealt with the cost issues that might have negatively influenced how it performs (</w:t>
      </w:r>
      <w:r>
        <w:rPr>
          <w:rFonts w:ascii="Times New Roman" w:hAnsi="Times New Roman" w:cs="Times New Roman" w:eastAsia="Times New Roman"/>
          <w:color w:val="auto"/>
          <w:spacing w:val="0"/>
          <w:position w:val="0"/>
          <w:sz w:val="24"/>
          <w:shd w:fill="FFFFFF" w:val="clear"/>
        </w:rPr>
        <w:t xml:space="preserve">Bhandari &amp; Verma, 2018). </w:t>
      </w:r>
      <w:r>
        <w:rPr>
          <w:rFonts w:ascii="Times New Roman" w:hAnsi="Times New Roman" w:cs="Times New Roman" w:eastAsia="Times New Roman"/>
          <w:color w:val="auto"/>
          <w:spacing w:val="0"/>
          <w:position w:val="0"/>
          <w:sz w:val="24"/>
          <w:shd w:fill="auto" w:val="clear"/>
        </w:rPr>
        <w:t xml:space="preserve">On the same token, Delta airlines has also been found to have lower budget for its quality control as compared to the rivals. This lack of consistency in the market is a huge problem that Delta airlines continues to suffer over the years. Additionally, the workload per average worker has also increased hence putting the employees on a psychological stress which continues to affect their own productivity (</w:t>
      </w:r>
      <w:r>
        <w:rPr>
          <w:rFonts w:ascii="Times New Roman" w:hAnsi="Times New Roman" w:cs="Times New Roman" w:eastAsia="Times New Roman"/>
          <w:color w:val="auto"/>
          <w:spacing w:val="0"/>
          <w:position w:val="0"/>
          <w:sz w:val="24"/>
          <w:shd w:fill="FFFFFF" w:val="clear"/>
        </w:rPr>
        <w:t xml:space="preserve">Armstead &amp; El-Beshti, et.al, 2018).</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it is clear that Delta airlines has built its brand based on strategic positioning and also the competitive advantages. The company needs to improve on its choices so as to enhance its strengths while at the same time work on its weaknesses to enhance its performance. Delta airlines has been identified as a company that is weak on forecasting of its opportunities. This is due to the lack of an available research and development department for conducting such forecasting duties. The company needs to build on its brand portfolio and also enhance its financial planning to become a competitive company. In addition, Delta airlines also needs to invest in more technologies and also in its profitability so as to become an outstanding company. Additionally, working on new trends on consumer behavior such as social media marketing can work to improve on its performance. </w:t>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Anderson, R.H (2014</w:t>
      </w:r>
      <w:r>
        <w:rPr>
          <w:rFonts w:ascii="Times New Roman" w:hAnsi="Times New Roman" w:cs="Times New Roman" w:eastAsia="Times New Roman"/>
          <w:i/>
          <w:color w:val="auto"/>
          <w:spacing w:val="0"/>
          <w:position w:val="0"/>
          <w:sz w:val="24"/>
          <w:shd w:fill="auto" w:val="clear"/>
        </w:rPr>
        <w:t xml:space="preserve">). Delta’s CEO on using innovative thinking to revive a bankrupt airline.</w:t>
      </w:r>
      <w:r>
        <w:rPr>
          <w:rFonts w:ascii="Times New Roman" w:hAnsi="Times New Roman" w:cs="Times New Roman" w:eastAsia="Times New Roman"/>
          <w:color w:val="auto"/>
          <w:spacing w:val="0"/>
          <w:position w:val="0"/>
          <w:sz w:val="24"/>
          <w:shd w:fill="auto" w:val="clear"/>
        </w:rPr>
        <w:t xml:space="preserve">  Harvard Business Review.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https://hbr.org/2014/12/deltas-ceo-on-using-innovative-thinking-to-revive-a-bankrupt-airline</w:t>
        </w:r>
      </w:hyperlink>
    </w:p>
    <w:p>
      <w:pPr>
        <w:spacing w:before="0" w:after="16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Armstead, T. L. &amp; El-Beshti, R. et. al, (2018). The Use of the Data-to-Action Framework in the Evaluation of CDC's DELTA FOCUS Program. </w:t>
      </w:r>
      <w:r>
        <w:rPr>
          <w:rFonts w:ascii="Times New Roman" w:hAnsi="Times New Roman" w:cs="Times New Roman" w:eastAsia="Times New Roman"/>
          <w:i/>
          <w:color w:val="auto"/>
          <w:spacing w:val="0"/>
          <w:position w:val="0"/>
          <w:sz w:val="24"/>
          <w:shd w:fill="FFFFFF" w:val="clear"/>
        </w:rPr>
        <w:t xml:space="preserve">Journal of public health management and practice: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FFFFFF" w:val="clear"/>
          </w:rPr>
          <w:t xml:space="preserve">https://doi.org/10.1097/PHH.0000000000000677</w:t>
        </w:r>
      </w:hyperlink>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E</w:t>
      </w:r>
      <w:r>
        <w:rPr>
          <w:rFonts w:ascii="Times New Roman" w:hAnsi="Times New Roman" w:cs="Times New Roman" w:eastAsia="Times New Roman"/>
          <w:color w:val="auto"/>
          <w:spacing w:val="0"/>
          <w:position w:val="0"/>
          <w:sz w:val="24"/>
          <w:shd w:fill="auto" w:val="clear"/>
        </w:rPr>
        <w:t xml:space="preserve">rin, M. (2018). </w:t>
      </w:r>
      <w:r>
        <w:rPr>
          <w:rFonts w:ascii="Times New Roman" w:hAnsi="Times New Roman" w:cs="Times New Roman" w:eastAsia="Times New Roman"/>
          <w:i/>
          <w:color w:val="auto"/>
          <w:spacing w:val="0"/>
          <w:position w:val="0"/>
          <w:sz w:val="24"/>
          <w:shd w:fill="auto" w:val="clear"/>
        </w:rPr>
        <w:t xml:space="preserve">Delta Airlines: A strategic Analysis</w:t>
      </w:r>
      <w:r>
        <w:rPr>
          <w:rFonts w:ascii="Times New Roman" w:hAnsi="Times New Roman" w:cs="Times New Roman" w:eastAsia="Times New Roman"/>
          <w:color w:val="auto"/>
          <w:spacing w:val="0"/>
          <w:position w:val="0"/>
          <w:sz w:val="24"/>
          <w:shd w:fill="auto" w:val="clear"/>
        </w:rPr>
        <w:t xml:space="preserve">. Honors Senior Capstone Projects. Retrieved from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https://scholarworks.merrimack.edu/cgi/viewcontent.cgi?article=1031</w:t>
        </w:r>
        <w:r>
          <w:rPr>
            <w:rFonts w:ascii="Times New Roman" w:hAnsi="Times New Roman" w:cs="Times New Roman" w:eastAsia="Times New Roman"/>
            <w:color w:val="0000FF"/>
            <w:spacing w:val="0"/>
            <w:position w:val="0"/>
            <w:sz w:val="24"/>
            <w:u w:val="single"/>
            <w:shd w:fill="auto" w:val="clear"/>
          </w:rPr>
          <w:t xml:space="preserve"> HYPERLINK "https://scholarworks.merrimack.edu/cgi/viewcontent.cgi?article=1031&amp;context=honors_capstones"</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"https://scholarworks.merrimack.edu/cgi/viewcontent.cgi?article=1031&amp;context=honors_capstones"</w:t>
        </w:r>
        <w:r>
          <w:rPr>
            <w:rFonts w:ascii="Times New Roman" w:hAnsi="Times New Roman" w:cs="Times New Roman" w:eastAsia="Times New Roman"/>
            <w:color w:val="0000FF"/>
            <w:spacing w:val="0"/>
            <w:position w:val="0"/>
            <w:sz w:val="24"/>
            <w:u w:val="single"/>
            <w:shd w:fill="auto" w:val="clear"/>
          </w:rPr>
          <w:t xml:space="preserve">context=honors_capstones</w:t>
        </w:r>
      </w:hyperlink>
    </w:p>
    <w:p>
      <w:pPr>
        <w:spacing w:before="0" w:after="16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Bhandari, A., &amp; Verma, R. P. (2018). </w:t>
      </w:r>
      <w:r>
        <w:rPr>
          <w:rFonts w:ascii="Times New Roman" w:hAnsi="Times New Roman" w:cs="Times New Roman" w:eastAsia="Times New Roman"/>
          <w:i/>
          <w:color w:val="auto"/>
          <w:spacing w:val="0"/>
          <w:position w:val="0"/>
          <w:sz w:val="24"/>
          <w:shd w:fill="FFFFFF" w:val="clear"/>
        </w:rPr>
        <w:t xml:space="preserve">Strategic management: A conceptual framework</w:t>
      </w:r>
      <w:r>
        <w:rPr>
          <w:rFonts w:ascii="Times New Roman" w:hAnsi="Times New Roman" w:cs="Times New Roman" w:eastAsia="Times New Roman"/>
          <w:color w:val="auto"/>
          <w:spacing w:val="0"/>
          <w:position w:val="0"/>
          <w:sz w:val="24"/>
          <w:shd w:fill="FFFFFF" w:val="clear"/>
        </w:rPr>
        <w:t xml:space="preserve">. New Delhi: McGraw-Hill.</w:t>
      </w:r>
    </w:p>
    <w:p>
      <w:pPr>
        <w:spacing w:before="0" w:after="16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Wright, P. L., Kroll, M. J., &amp; Parnell, J. A. (2018). </w:t>
      </w:r>
      <w:r>
        <w:rPr>
          <w:rFonts w:ascii="Times New Roman" w:hAnsi="Times New Roman" w:cs="Times New Roman" w:eastAsia="Times New Roman"/>
          <w:i/>
          <w:color w:val="auto"/>
          <w:spacing w:val="0"/>
          <w:position w:val="0"/>
          <w:sz w:val="24"/>
          <w:shd w:fill="FFFFFF" w:val="clear"/>
        </w:rPr>
        <w:t xml:space="preserve">Strategic management: Concepts and cases</w:t>
      </w:r>
      <w:r>
        <w:rPr>
          <w:rFonts w:ascii="Times New Roman" w:hAnsi="Times New Roman" w:cs="Times New Roman" w:eastAsia="Times New Roman"/>
          <w:color w:val="auto"/>
          <w:spacing w:val="0"/>
          <w:position w:val="0"/>
          <w:sz w:val="24"/>
          <w:shd w:fill="FFFFFF" w:val="clear"/>
        </w:rPr>
        <w:t xml:space="preserve">. Upper Saddle River, NJ: Prentice Hall.</w:t>
      </w:r>
    </w:p>
    <w:p>
      <w:pPr>
        <w:spacing w:before="0" w:after="160" w:line="480"/>
        <w:ind w:right="0" w:left="0" w:hanging="72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doi.org/10.1097/PHH.0000000000000677" Id="docRId1" Type="http://schemas.openxmlformats.org/officeDocument/2006/relationships/hyperlink" /><Relationship Target="numbering.xml" Id="docRId3" Type="http://schemas.openxmlformats.org/officeDocument/2006/relationships/numbering" /><Relationship TargetMode="External" Target="https://hbr.org/2014/12/deltas-ceo-on-using-innovative-thinking-to-revive-a-bankrupt-airline" Id="docRId0" Type="http://schemas.openxmlformats.org/officeDocument/2006/relationships/hyperlink" /><Relationship TargetMode="External" Target="https://scholarworks.merrimack.edu/cgi/viewcontent.cgi?article=1031&amp;context=honors_capstones" Id="docRId2" Type="http://schemas.openxmlformats.org/officeDocument/2006/relationships/hyperlink" /><Relationship Target="styles.xml" Id="docRId4" Type="http://schemas.openxmlformats.org/officeDocument/2006/relationships/styles" /></Relationships>
</file>